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F3AC" w14:textId="514ABC8F" w:rsidR="00293241" w:rsidRPr="00AE215D" w:rsidRDefault="00293241" w:rsidP="00293241">
      <w:pPr>
        <w:rPr>
          <w:rFonts w:ascii="Calibri Light" w:hAnsi="Calibri Light" w:cs="Calibri Light"/>
          <w:noProof/>
        </w:rPr>
      </w:pPr>
    </w:p>
    <w:p w14:paraId="34D1E96A" w14:textId="76ED8398" w:rsidR="00293241" w:rsidRPr="00AE215D" w:rsidRDefault="00D07BBA" w:rsidP="00855534">
      <w:pPr>
        <w:tabs>
          <w:tab w:val="left" w:pos="5180"/>
        </w:tabs>
        <w:rPr>
          <w:rFonts w:ascii="Calibri Light" w:hAnsi="Calibri Light" w:cs="Calibri Light"/>
          <w:b/>
          <w:color w:val="0095DA"/>
          <w:sz w:val="22"/>
          <w:szCs w:val="22"/>
        </w:rPr>
      </w:pPr>
      <w:r w:rsidRPr="00AE215D">
        <w:rPr>
          <w:rFonts w:ascii="Calibri Light" w:hAnsi="Calibri Light" w:cs="Calibri Light"/>
          <w:b/>
          <w:noProof/>
        </w:rPr>
        <w:drawing>
          <wp:inline distT="0" distB="0" distL="0" distR="0" wp14:anchorId="10DE5FA0" wp14:editId="431A3B63">
            <wp:extent cx="1099523" cy="772510"/>
            <wp:effectExtent l="0" t="0" r="5715" b="6350"/>
            <wp:docPr id="2" name="Picture 2"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text, graphics,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9523" cy="772510"/>
                    </a:xfrm>
                    <a:prstGeom prst="rect">
                      <a:avLst/>
                    </a:prstGeom>
                  </pic:spPr>
                </pic:pic>
              </a:graphicData>
            </a:graphic>
          </wp:inline>
        </w:drawing>
      </w:r>
      <w:r w:rsidR="00293241" w:rsidRPr="00AE215D">
        <w:rPr>
          <w:rFonts w:ascii="Calibri Light" w:hAnsi="Calibri Light" w:cs="Calibri Light"/>
          <w:b/>
        </w:rPr>
        <w:tab/>
      </w:r>
      <w:r w:rsidR="00A10CC7" w:rsidRPr="00AE215D">
        <w:rPr>
          <w:rFonts w:ascii="Calibri Light" w:hAnsi="Calibri Light" w:cs="Calibri Light"/>
          <w:b/>
          <w:color w:val="0095DA"/>
          <w:sz w:val="22"/>
          <w:szCs w:val="22"/>
        </w:rPr>
        <w:tab/>
      </w:r>
    </w:p>
    <w:p w14:paraId="73F456BE" w14:textId="05E0C016" w:rsidR="00293241" w:rsidRPr="00AE215D" w:rsidRDefault="00293241" w:rsidP="00293241">
      <w:pPr>
        <w:tabs>
          <w:tab w:val="right" w:pos="9173"/>
        </w:tabs>
        <w:ind w:right="187"/>
        <w:rPr>
          <w:rFonts w:ascii="Calibri Light" w:hAnsi="Calibri Light" w:cs="Calibri Light"/>
          <w:b/>
          <w:color w:val="2500AC"/>
          <w:sz w:val="22"/>
          <w:szCs w:val="22"/>
        </w:rPr>
      </w:pPr>
      <w:r w:rsidRPr="00AE215D">
        <w:rPr>
          <w:rFonts w:ascii="Calibri Light" w:hAnsi="Calibri Light" w:cs="Calibri Light"/>
          <w:b/>
          <w:color w:val="0095DA"/>
          <w:sz w:val="22"/>
          <w:szCs w:val="22"/>
        </w:rPr>
        <w:tab/>
      </w:r>
      <w:r w:rsidRPr="00AE215D">
        <w:rPr>
          <w:rFonts w:ascii="Calibri Light" w:hAnsi="Calibri Light" w:cs="Calibri Light"/>
          <w:b/>
          <w:color w:val="2500AC"/>
          <w:sz w:val="22"/>
          <w:szCs w:val="22"/>
        </w:rPr>
        <w:t>MEDIA CONTACT</w:t>
      </w:r>
    </w:p>
    <w:p w14:paraId="767496AC" w14:textId="77777777" w:rsidR="00855534" w:rsidRPr="00AE215D" w:rsidRDefault="00293241" w:rsidP="00855534">
      <w:pPr>
        <w:tabs>
          <w:tab w:val="left" w:pos="5760"/>
        </w:tabs>
        <w:ind w:right="180"/>
        <w:jc w:val="right"/>
        <w:rPr>
          <w:rFonts w:ascii="Calibri Light" w:hAnsi="Calibri Light" w:cs="Calibri Light"/>
          <w:color w:val="00B0F0"/>
          <w:sz w:val="22"/>
          <w:szCs w:val="22"/>
        </w:rPr>
      </w:pPr>
      <w:r w:rsidRPr="00AE215D">
        <w:rPr>
          <w:rFonts w:ascii="Calibri Light" w:hAnsi="Calibri Light" w:cs="Calibri Light"/>
          <w:sz w:val="22"/>
          <w:szCs w:val="22"/>
        </w:rPr>
        <w:tab/>
      </w:r>
      <w:r w:rsidR="00855534" w:rsidRPr="00AE215D">
        <w:rPr>
          <w:rFonts w:ascii="Calibri Light" w:hAnsi="Calibri Light" w:cs="Calibri Light"/>
          <w:color w:val="00B0F0"/>
          <w:sz w:val="22"/>
          <w:szCs w:val="22"/>
        </w:rPr>
        <w:t>[NAME]</w:t>
      </w:r>
    </w:p>
    <w:p w14:paraId="71C5339A" w14:textId="42A7B366" w:rsidR="00855534" w:rsidRPr="00AE215D" w:rsidRDefault="00855534" w:rsidP="00855534">
      <w:pPr>
        <w:tabs>
          <w:tab w:val="left" w:pos="5760"/>
        </w:tabs>
        <w:ind w:right="180"/>
        <w:jc w:val="right"/>
        <w:rPr>
          <w:rFonts w:ascii="Calibri Light" w:hAnsi="Calibri Light" w:cs="Calibri Light"/>
          <w:color w:val="00B0F0"/>
          <w:sz w:val="22"/>
          <w:szCs w:val="22"/>
        </w:rPr>
      </w:pPr>
      <w:r w:rsidRPr="00AE215D">
        <w:rPr>
          <w:rFonts w:ascii="Calibri Light" w:hAnsi="Calibri Light" w:cs="Calibri Light"/>
          <w:color w:val="00B0F0"/>
          <w:sz w:val="22"/>
          <w:szCs w:val="22"/>
        </w:rPr>
        <w:tab/>
        <w:t>[</w:t>
      </w:r>
      <w:r w:rsidR="00D07BBA" w:rsidRPr="00AE215D">
        <w:rPr>
          <w:rFonts w:ascii="Calibri Light" w:hAnsi="Calibri Light" w:cs="Calibri Light"/>
          <w:color w:val="00B0F0"/>
          <w:sz w:val="22"/>
          <w:szCs w:val="22"/>
        </w:rPr>
        <w:t>ORGANIZATION]</w:t>
      </w:r>
    </w:p>
    <w:p w14:paraId="3559832C" w14:textId="77777777" w:rsidR="00855534" w:rsidRPr="00AE215D" w:rsidRDefault="00855534" w:rsidP="00855534">
      <w:pPr>
        <w:tabs>
          <w:tab w:val="left" w:pos="5760"/>
        </w:tabs>
        <w:ind w:right="180"/>
        <w:jc w:val="right"/>
        <w:rPr>
          <w:rFonts w:ascii="Calibri Light" w:hAnsi="Calibri Light" w:cs="Calibri Light"/>
          <w:color w:val="00B0F0"/>
          <w:sz w:val="22"/>
          <w:szCs w:val="22"/>
        </w:rPr>
      </w:pPr>
      <w:r w:rsidRPr="00AE215D">
        <w:rPr>
          <w:rFonts w:ascii="Calibri Light" w:hAnsi="Calibri Light" w:cs="Calibri Light"/>
          <w:color w:val="00B0F0"/>
          <w:sz w:val="22"/>
          <w:szCs w:val="22"/>
        </w:rPr>
        <w:tab/>
        <w:t>[EMAIL]</w:t>
      </w:r>
    </w:p>
    <w:p w14:paraId="20485756" w14:textId="4609FBF0" w:rsidR="00293241" w:rsidRPr="00AE215D" w:rsidRDefault="00855534" w:rsidP="00855534">
      <w:pPr>
        <w:tabs>
          <w:tab w:val="left" w:pos="5760"/>
        </w:tabs>
        <w:ind w:right="180"/>
        <w:jc w:val="right"/>
        <w:rPr>
          <w:rFonts w:ascii="Calibri Light" w:hAnsi="Calibri Light" w:cs="Calibri Light"/>
          <w:color w:val="00B0F0"/>
          <w:sz w:val="22"/>
          <w:szCs w:val="22"/>
        </w:rPr>
      </w:pPr>
      <w:r w:rsidRPr="00AE215D">
        <w:rPr>
          <w:rFonts w:ascii="Calibri Light" w:hAnsi="Calibri Light" w:cs="Calibri Light"/>
          <w:color w:val="00B0F0"/>
          <w:sz w:val="22"/>
          <w:szCs w:val="22"/>
        </w:rPr>
        <w:tab/>
        <w:t>[PHONE]</w:t>
      </w:r>
    </w:p>
    <w:p w14:paraId="124B3757" w14:textId="77777777" w:rsidR="00293241" w:rsidRPr="00AE215D" w:rsidRDefault="00293241" w:rsidP="00293241">
      <w:pPr>
        <w:pStyle w:val="EndnoteText"/>
        <w:jc w:val="center"/>
        <w:rPr>
          <w:rFonts w:ascii="Calibri Light" w:hAnsi="Calibri Light" w:cs="Calibri Light"/>
          <w:sz w:val="22"/>
          <w:szCs w:val="22"/>
        </w:rPr>
      </w:pPr>
    </w:p>
    <w:p w14:paraId="2459C050" w14:textId="6DA56A12" w:rsidR="00D07BBA" w:rsidRPr="00AE215D" w:rsidRDefault="008D3D49" w:rsidP="00D07BBA">
      <w:pPr>
        <w:pStyle w:val="EndnoteText"/>
        <w:ind w:right="-270"/>
        <w:jc w:val="center"/>
        <w:rPr>
          <w:rFonts w:ascii="Calibri Light" w:hAnsi="Calibri Light" w:cs="Calibri Light"/>
          <w:b/>
          <w:bCs/>
          <w:sz w:val="28"/>
          <w:szCs w:val="28"/>
        </w:rPr>
      </w:pPr>
      <w:r w:rsidRPr="002F4014">
        <w:rPr>
          <w:rFonts w:ascii="Calibri Light" w:hAnsi="Calibri Light" w:cs="Calibri Light"/>
          <w:b/>
          <w:bCs/>
          <w:color w:val="FF0000"/>
          <w:sz w:val="28"/>
          <w:szCs w:val="28"/>
        </w:rPr>
        <w:t>[Name</w:t>
      </w:r>
      <w:r w:rsidR="0065226E" w:rsidRPr="00AE215D">
        <w:rPr>
          <w:rFonts w:ascii="Calibri Light" w:hAnsi="Calibri Light" w:cs="Calibri Light"/>
          <w:b/>
          <w:bCs/>
          <w:color w:val="FF0000"/>
          <w:sz w:val="28"/>
          <w:szCs w:val="28"/>
        </w:rPr>
        <w:t xml:space="preserve"> of Organization</w:t>
      </w:r>
      <w:r w:rsidRPr="002F4014">
        <w:rPr>
          <w:rFonts w:ascii="Calibri Light" w:hAnsi="Calibri Light" w:cs="Calibri Light"/>
          <w:b/>
          <w:bCs/>
          <w:color w:val="FF0000"/>
          <w:sz w:val="28"/>
          <w:szCs w:val="28"/>
        </w:rPr>
        <w:t xml:space="preserve">] </w:t>
      </w:r>
      <w:r w:rsidRPr="002F4014">
        <w:rPr>
          <w:rFonts w:ascii="Calibri Light" w:hAnsi="Calibri Light" w:cs="Calibri Light"/>
          <w:b/>
          <w:bCs/>
          <w:sz w:val="28"/>
          <w:szCs w:val="28"/>
        </w:rPr>
        <w:t xml:space="preserve">Applauds </w:t>
      </w:r>
      <w:r w:rsidR="00D07BBA" w:rsidRPr="00AE215D">
        <w:rPr>
          <w:rFonts w:ascii="Calibri Light" w:hAnsi="Calibri Light" w:cs="Calibri Light"/>
          <w:b/>
          <w:bCs/>
          <w:sz w:val="28"/>
          <w:szCs w:val="28"/>
        </w:rPr>
        <w:t xml:space="preserve">Inaugural U.S. National Water Safety Action Plan Unveiled to Combat One of the Top Causes of Death for Adults and Children </w:t>
      </w:r>
    </w:p>
    <w:p w14:paraId="0FD8F3DB" w14:textId="77777777" w:rsidR="00D07BBA" w:rsidRPr="00AE215D" w:rsidRDefault="00D07BBA" w:rsidP="00D07BBA">
      <w:pPr>
        <w:pStyle w:val="EndnoteText"/>
        <w:ind w:right="-270"/>
        <w:jc w:val="center"/>
        <w:rPr>
          <w:rFonts w:ascii="Calibri Light" w:hAnsi="Calibri Light" w:cs="Calibri Light"/>
          <w:b/>
          <w:bCs/>
          <w:sz w:val="28"/>
          <w:szCs w:val="28"/>
        </w:rPr>
      </w:pPr>
    </w:p>
    <w:p w14:paraId="4FEE30FF" w14:textId="45A6BBAD" w:rsidR="00D07BBA" w:rsidRPr="00AE215D" w:rsidRDefault="00312B01" w:rsidP="00EE0110">
      <w:pPr>
        <w:pStyle w:val="EndnoteText"/>
        <w:ind w:right="-270"/>
        <w:jc w:val="center"/>
        <w:rPr>
          <w:rFonts w:ascii="Calibri Light" w:hAnsi="Calibri Light" w:cs="Calibri Light"/>
          <w:b/>
          <w:bCs/>
          <w:sz w:val="28"/>
          <w:szCs w:val="28"/>
        </w:rPr>
      </w:pPr>
      <w:r w:rsidRPr="00312B01">
        <w:rPr>
          <w:rFonts w:ascii="Calibri Light" w:hAnsi="Calibri Light" w:cs="Calibri Light"/>
          <w:b/>
          <w:bCs/>
          <w:color w:val="FF0000"/>
          <w:sz w:val="28"/>
          <w:szCs w:val="28"/>
        </w:rPr>
        <w:t>[Organization]</w:t>
      </w:r>
      <w:r w:rsidR="00D07BBA" w:rsidRPr="00312B01">
        <w:rPr>
          <w:rFonts w:ascii="Calibri Light" w:hAnsi="Calibri Light" w:cs="Calibri Light"/>
          <w:b/>
          <w:bCs/>
          <w:color w:val="FF0000"/>
          <w:sz w:val="28"/>
          <w:szCs w:val="28"/>
        </w:rPr>
        <w:t xml:space="preserve"> </w:t>
      </w:r>
      <w:r>
        <w:rPr>
          <w:rFonts w:ascii="Calibri Light" w:hAnsi="Calibri Light" w:cs="Calibri Light"/>
          <w:b/>
          <w:bCs/>
          <w:sz w:val="28"/>
          <w:szCs w:val="28"/>
        </w:rPr>
        <w:t xml:space="preserve">commits to using guide as </w:t>
      </w:r>
      <w:r w:rsidR="00D07BBA" w:rsidRPr="00AE215D">
        <w:rPr>
          <w:rFonts w:ascii="Calibri Light" w:hAnsi="Calibri Light" w:cs="Calibri Light"/>
          <w:b/>
          <w:bCs/>
          <w:sz w:val="28"/>
          <w:szCs w:val="28"/>
        </w:rPr>
        <w:t xml:space="preserve">roadmap for collective action to reduce      drowning in United States     </w:t>
      </w:r>
    </w:p>
    <w:p w14:paraId="00344652" w14:textId="77777777" w:rsidR="00D07BBA" w:rsidRPr="00AE215D" w:rsidRDefault="00D07BBA" w:rsidP="00EE0110">
      <w:pPr>
        <w:pStyle w:val="EndnoteText"/>
        <w:ind w:right="-270"/>
        <w:jc w:val="center"/>
        <w:rPr>
          <w:rFonts w:ascii="Calibri Light" w:hAnsi="Calibri Light" w:cs="Calibri Light"/>
          <w:b/>
          <w:bCs/>
          <w:sz w:val="28"/>
          <w:szCs w:val="28"/>
        </w:rPr>
      </w:pPr>
    </w:p>
    <w:p w14:paraId="17722197" w14:textId="77777777" w:rsidR="00D07BBA" w:rsidRPr="00AE215D" w:rsidRDefault="00D07BBA" w:rsidP="00D07BBA">
      <w:pPr>
        <w:pStyle w:val="EndnoteText"/>
        <w:rPr>
          <w:rFonts w:ascii="Calibri Light" w:hAnsi="Calibri Light" w:cs="Calibri Light"/>
          <w:sz w:val="22"/>
          <w:szCs w:val="22"/>
        </w:rPr>
      </w:pPr>
    </w:p>
    <w:p w14:paraId="5326B100" w14:textId="0F7ADAD9" w:rsidR="00D07BBA" w:rsidRPr="00AE215D" w:rsidRDefault="00D07BBA" w:rsidP="00D07BBA">
      <w:pPr>
        <w:pStyle w:val="EndnoteText"/>
        <w:rPr>
          <w:rFonts w:ascii="Calibri Light" w:hAnsi="Calibri Light" w:cs="Calibri Light"/>
          <w:color w:val="000000" w:themeColor="text1"/>
          <w:sz w:val="22"/>
          <w:szCs w:val="22"/>
        </w:rPr>
      </w:pPr>
      <w:r w:rsidRPr="002F4014">
        <w:rPr>
          <w:rFonts w:ascii="Calibri Light" w:hAnsi="Calibri Light" w:cs="Calibri Light"/>
          <w:color w:val="FF0000"/>
          <w:sz w:val="22"/>
          <w:szCs w:val="22"/>
        </w:rPr>
        <w:t>(</w:t>
      </w:r>
      <w:r w:rsidR="008D3D49" w:rsidRPr="002F4014">
        <w:rPr>
          <w:rFonts w:ascii="Calibri Light" w:hAnsi="Calibri Light" w:cs="Calibri Light"/>
          <w:color w:val="FF0000"/>
          <w:sz w:val="22"/>
          <w:szCs w:val="22"/>
        </w:rPr>
        <w:t>Date, 2023 – [Organization City, State]</w:t>
      </w:r>
      <w:r w:rsidRPr="002F4014">
        <w:rPr>
          <w:rFonts w:ascii="Calibri Light" w:hAnsi="Calibri Light" w:cs="Calibri Light"/>
          <w:color w:val="FF0000"/>
          <w:sz w:val="22"/>
          <w:szCs w:val="22"/>
        </w:rPr>
        <w:t xml:space="preserve">) </w:t>
      </w:r>
      <w:r w:rsidRPr="00AE215D">
        <w:rPr>
          <w:rFonts w:ascii="Calibri Light" w:hAnsi="Calibri Light" w:cs="Calibri Light"/>
          <w:color w:val="000000" w:themeColor="text1"/>
          <w:sz w:val="22"/>
          <w:szCs w:val="22"/>
        </w:rPr>
        <w:t xml:space="preserve">– </w:t>
      </w:r>
      <w:r w:rsidR="00993182" w:rsidRPr="002F4014">
        <w:rPr>
          <w:rFonts w:ascii="Calibri Light" w:hAnsi="Calibri Light" w:cs="Calibri Light"/>
          <w:color w:val="FF0000"/>
          <w:sz w:val="22"/>
          <w:szCs w:val="22"/>
        </w:rPr>
        <w:t xml:space="preserve">[Name of organization] </w:t>
      </w:r>
      <w:r w:rsidR="00993182" w:rsidRPr="00AE215D">
        <w:rPr>
          <w:rFonts w:ascii="Calibri Light" w:hAnsi="Calibri Light" w:cs="Calibri Light"/>
          <w:color w:val="000000" w:themeColor="text1"/>
          <w:sz w:val="22"/>
          <w:szCs w:val="22"/>
        </w:rPr>
        <w:t xml:space="preserve">applauds the </w:t>
      </w:r>
      <w:r w:rsidRPr="00AE215D">
        <w:rPr>
          <w:rFonts w:ascii="Calibri Light" w:hAnsi="Calibri Light" w:cs="Calibri Light"/>
          <w:color w:val="000000" w:themeColor="text1"/>
          <w:sz w:val="22"/>
          <w:szCs w:val="22"/>
        </w:rPr>
        <w:t>inaugural U.S. National Water Safety Action Plan (USNWSAP)</w:t>
      </w:r>
      <w:r w:rsidR="00993182" w:rsidRPr="00AE215D">
        <w:rPr>
          <w:rFonts w:ascii="Calibri Light" w:hAnsi="Calibri Light" w:cs="Calibri Light"/>
          <w:color w:val="000000" w:themeColor="text1"/>
          <w:sz w:val="22"/>
          <w:szCs w:val="22"/>
        </w:rPr>
        <w:t xml:space="preserve"> </w:t>
      </w:r>
      <w:r w:rsidRPr="00AE215D">
        <w:rPr>
          <w:rFonts w:ascii="Calibri Light" w:hAnsi="Calibri Light" w:cs="Calibri Light"/>
          <w:color w:val="000000" w:themeColor="text1"/>
          <w:sz w:val="22"/>
          <w:szCs w:val="22"/>
        </w:rPr>
        <w:t xml:space="preserve">released today to unite communities and help put an end to preventable drowning tragedies. </w:t>
      </w:r>
    </w:p>
    <w:p w14:paraId="0E613CB9" w14:textId="77777777" w:rsidR="00D07BBA" w:rsidRPr="00AE215D" w:rsidRDefault="00D07BBA" w:rsidP="00D07BBA">
      <w:pPr>
        <w:pStyle w:val="EndnoteText"/>
        <w:rPr>
          <w:rFonts w:ascii="Calibri Light" w:hAnsi="Calibri Light" w:cs="Calibri Light"/>
          <w:color w:val="000000" w:themeColor="text1"/>
          <w:sz w:val="22"/>
          <w:szCs w:val="22"/>
        </w:rPr>
      </w:pPr>
    </w:p>
    <w:p w14:paraId="43633204" w14:textId="239C0954" w:rsidR="00D07BBA" w:rsidRDefault="00D07BBA" w:rsidP="00D07BBA">
      <w:pPr>
        <w:pStyle w:val="EndnoteText"/>
        <w:rPr>
          <w:rFonts w:ascii="Calibri Light" w:hAnsi="Calibri Light" w:cs="Calibri Light"/>
          <w:color w:val="000000" w:themeColor="text1"/>
          <w:sz w:val="22"/>
          <w:szCs w:val="22"/>
        </w:rPr>
      </w:pPr>
      <w:r w:rsidRPr="00AE215D">
        <w:rPr>
          <w:rFonts w:ascii="Calibri Light" w:hAnsi="Calibri Light" w:cs="Calibri Light"/>
          <w:color w:val="000000" w:themeColor="text1"/>
          <w:sz w:val="22"/>
          <w:szCs w:val="22"/>
        </w:rPr>
        <w:t>The report</w:t>
      </w:r>
      <w:r w:rsidR="00993182" w:rsidRPr="00AE215D">
        <w:rPr>
          <w:rFonts w:ascii="Calibri Light" w:hAnsi="Calibri Light" w:cs="Calibri Light"/>
          <w:color w:val="000000" w:themeColor="text1"/>
          <w:sz w:val="22"/>
          <w:szCs w:val="22"/>
        </w:rPr>
        <w:t>, which addresses one of the top causes of death among adults and children in the United States,</w:t>
      </w:r>
      <w:r w:rsidRPr="00AE215D">
        <w:rPr>
          <w:rFonts w:ascii="Calibri Light" w:hAnsi="Calibri Light" w:cs="Calibri Light"/>
          <w:color w:val="000000" w:themeColor="text1"/>
          <w:sz w:val="22"/>
          <w:szCs w:val="22"/>
        </w:rPr>
        <w:t xml:space="preserve"> marks the culmination of four years of volunteer activity amongst drowning prevention experts from across the country to develop the first-ever U.S. National Water Safety Action Plan – an important step toward turning the tide of drowning. The Plan lays out a framework for a coordinated approach to address drowning, a major public health issue resulting in the loss of an average of 11      people every day and countless nonfatal drowning incidents. </w:t>
      </w:r>
    </w:p>
    <w:p w14:paraId="74FAB461" w14:textId="77777777" w:rsidR="002459C1" w:rsidRDefault="002459C1" w:rsidP="00D07BBA">
      <w:pPr>
        <w:pStyle w:val="EndnoteText"/>
        <w:rPr>
          <w:rFonts w:ascii="Calibri Light" w:hAnsi="Calibri Light" w:cs="Calibri Light"/>
          <w:color w:val="000000" w:themeColor="text1"/>
          <w:sz w:val="22"/>
          <w:szCs w:val="22"/>
        </w:rPr>
      </w:pPr>
    </w:p>
    <w:p w14:paraId="6E44FF7B" w14:textId="77777777" w:rsidR="002459C1" w:rsidRPr="00AE215D" w:rsidRDefault="002459C1" w:rsidP="002459C1">
      <w:pPr>
        <w:pStyle w:val="EndnoteText"/>
        <w:rPr>
          <w:rFonts w:ascii="Calibri Light" w:hAnsi="Calibri Light" w:cs="Calibri Light"/>
          <w:color w:val="000000" w:themeColor="text1"/>
          <w:sz w:val="22"/>
          <w:szCs w:val="22"/>
        </w:rPr>
      </w:pPr>
      <w:r w:rsidRPr="00AE215D">
        <w:rPr>
          <w:rFonts w:ascii="Calibri Light" w:hAnsi="Calibri Light" w:cs="Calibri Light"/>
          <w:color w:val="000000" w:themeColor="text1"/>
          <w:sz w:val="22"/>
          <w:szCs w:val="22"/>
        </w:rPr>
        <w:t xml:space="preserve">“The Plan envisions a United States where everyone is safe in, on, and around water,” said Morag MacKay, chair of the USNWSAP Steering Committee. “To get there, the plan calls for targeted collaboration and coordination of efforts, and equitable implementation of what we know works at the state, county and community levels.”          </w:t>
      </w:r>
    </w:p>
    <w:p w14:paraId="6E7D177F" w14:textId="77777777" w:rsidR="00A234B6" w:rsidRPr="00AE215D" w:rsidRDefault="00A234B6" w:rsidP="00A234B6">
      <w:pPr>
        <w:pStyle w:val="NoSpacing"/>
        <w:rPr>
          <w:rFonts w:ascii="Calibri Light" w:hAnsi="Calibri Light" w:cs="Calibri Light"/>
        </w:rPr>
      </w:pPr>
    </w:p>
    <w:p w14:paraId="7D9241A1" w14:textId="3A3DED84" w:rsidR="008D61FA" w:rsidRPr="00AE215D" w:rsidRDefault="00A234B6" w:rsidP="008D61FA">
      <w:pPr>
        <w:pStyle w:val="NoSpacing"/>
        <w:rPr>
          <w:rFonts w:ascii="Calibri Light" w:hAnsi="Calibri Light" w:cs="Calibri Light"/>
        </w:rPr>
      </w:pPr>
      <w:r w:rsidRPr="00AE215D">
        <w:rPr>
          <w:rFonts w:ascii="Calibri Light" w:hAnsi="Calibri Light" w:cs="Calibri Light"/>
        </w:rPr>
        <w:t xml:space="preserve">In </w:t>
      </w:r>
      <w:r w:rsidRPr="00AE215D">
        <w:rPr>
          <w:rFonts w:ascii="Calibri Light" w:hAnsi="Calibri Light" w:cs="Calibri Light"/>
          <w:color w:val="FF0000"/>
        </w:rPr>
        <w:t>[organization’s city</w:t>
      </w:r>
      <w:r w:rsidR="0065226E" w:rsidRPr="00AE215D">
        <w:rPr>
          <w:rFonts w:ascii="Calibri Light" w:hAnsi="Calibri Light" w:cs="Calibri Light"/>
          <w:color w:val="FF0000"/>
        </w:rPr>
        <w:t xml:space="preserve"> / community</w:t>
      </w:r>
      <w:r w:rsidRPr="00AE215D">
        <w:rPr>
          <w:rFonts w:ascii="Calibri Light" w:hAnsi="Calibri Light" w:cs="Calibri Light"/>
          <w:color w:val="FF0000"/>
        </w:rPr>
        <w:t xml:space="preserve">] </w:t>
      </w:r>
      <w:r w:rsidRPr="00AE215D">
        <w:rPr>
          <w:rFonts w:ascii="Calibri Light" w:hAnsi="Calibri Light" w:cs="Calibri Light"/>
        </w:rPr>
        <w:t xml:space="preserve">injuries and deaths from drowning are </w:t>
      </w:r>
      <w:r w:rsidRPr="00AE215D">
        <w:rPr>
          <w:rFonts w:ascii="Calibri Light" w:hAnsi="Calibri Light" w:cs="Calibri Light"/>
          <w:color w:val="FF0000"/>
        </w:rPr>
        <w:t>[include local stats if available]</w:t>
      </w:r>
      <w:r w:rsidRPr="00AE215D">
        <w:rPr>
          <w:rFonts w:ascii="Calibri Light" w:hAnsi="Calibri Light" w:cs="Calibri Light"/>
        </w:rPr>
        <w:t xml:space="preserve">. </w:t>
      </w:r>
      <w:r w:rsidR="008D61FA" w:rsidRPr="00AE215D">
        <w:rPr>
          <w:rFonts w:ascii="Calibri Light" w:hAnsi="Calibri Light" w:cs="Calibri Light"/>
        </w:rPr>
        <w:t xml:space="preserve">To support parents and caregivers, </w:t>
      </w:r>
      <w:r w:rsidR="008D61FA" w:rsidRPr="002F4014">
        <w:rPr>
          <w:rFonts w:ascii="Calibri Light" w:hAnsi="Calibri Light" w:cs="Calibri Light"/>
          <w:color w:val="FF0000"/>
        </w:rPr>
        <w:t xml:space="preserve">[name of organization] </w:t>
      </w:r>
      <w:r w:rsidR="008D61FA" w:rsidRPr="00AE215D">
        <w:rPr>
          <w:rFonts w:ascii="Calibri Light" w:hAnsi="Calibri Light" w:cs="Calibri Light"/>
        </w:rPr>
        <w:t xml:space="preserve">is </w:t>
      </w:r>
      <w:r w:rsidR="008D61FA" w:rsidRPr="00AE215D">
        <w:rPr>
          <w:rFonts w:ascii="Calibri Light" w:hAnsi="Calibri Light" w:cs="Calibri Light"/>
          <w:color w:val="FF0000"/>
        </w:rPr>
        <w:t>[include current and / or future programs</w:t>
      </w:r>
      <w:r w:rsidR="00BD3B91" w:rsidRPr="00AE215D">
        <w:rPr>
          <w:rFonts w:ascii="Calibri Light" w:hAnsi="Calibri Light" w:cs="Calibri Light"/>
          <w:color w:val="FF0000"/>
        </w:rPr>
        <w:t xml:space="preserve"> or plans</w:t>
      </w:r>
      <w:r w:rsidR="008D61FA" w:rsidRPr="00AE215D">
        <w:rPr>
          <w:rFonts w:ascii="Calibri Light" w:hAnsi="Calibri Light" w:cs="Calibri Light"/>
          <w:color w:val="FF0000"/>
        </w:rPr>
        <w:t xml:space="preserve">]. </w:t>
      </w:r>
    </w:p>
    <w:p w14:paraId="0C133059" w14:textId="77777777" w:rsidR="00993182" w:rsidRPr="00AE215D" w:rsidRDefault="00993182" w:rsidP="00D07BBA">
      <w:pPr>
        <w:pStyle w:val="EndnoteText"/>
        <w:rPr>
          <w:rFonts w:ascii="Calibri Light" w:hAnsi="Calibri Light" w:cs="Calibri Light"/>
          <w:color w:val="000000" w:themeColor="text1"/>
          <w:sz w:val="22"/>
          <w:szCs w:val="22"/>
        </w:rPr>
      </w:pPr>
    </w:p>
    <w:p w14:paraId="7646E296" w14:textId="16863BB7" w:rsidR="00993182" w:rsidRPr="00AE215D" w:rsidRDefault="002F4014" w:rsidP="00993182">
      <w:pPr>
        <w:pStyle w:val="NoSpacing"/>
        <w:rPr>
          <w:rFonts w:ascii="Calibri Light" w:hAnsi="Calibri Light" w:cs="Calibri Light"/>
        </w:rPr>
      </w:pPr>
      <w:r w:rsidRPr="002F4014">
        <w:rPr>
          <w:rFonts w:ascii="Calibri Light" w:hAnsi="Calibri Light" w:cs="Calibri Light"/>
          <w:color w:val="FF0000"/>
        </w:rPr>
        <w:t xml:space="preserve">[Placeholder quote, please adjust as you see fit] </w:t>
      </w:r>
      <w:r w:rsidR="009344B8" w:rsidRPr="00AE215D">
        <w:rPr>
          <w:rFonts w:ascii="Calibri Light" w:hAnsi="Calibri Light" w:cs="Calibri Light"/>
        </w:rPr>
        <w:t xml:space="preserve">“The USNWSAP provides a perfect roadmap for communities across the country to take proven steps to reduce drownings,” said </w:t>
      </w:r>
      <w:r w:rsidR="009344B8" w:rsidRPr="002F4014">
        <w:rPr>
          <w:rFonts w:ascii="Calibri Light" w:hAnsi="Calibri Light" w:cs="Calibri Light"/>
          <w:color w:val="FF0000"/>
        </w:rPr>
        <w:t>[organization spokesperson].</w:t>
      </w:r>
      <w:r w:rsidR="009344B8" w:rsidRPr="002F4014">
        <w:rPr>
          <w:rFonts w:ascii="Calibri Light" w:hAnsi="Calibri Light" w:cs="Calibri Light"/>
          <w:b/>
          <w:color w:val="FF0000"/>
        </w:rPr>
        <w:t xml:space="preserve"> </w:t>
      </w:r>
      <w:r w:rsidR="009344B8" w:rsidRPr="002F4014">
        <w:rPr>
          <w:rFonts w:ascii="Calibri Light" w:hAnsi="Calibri Light" w:cs="Calibri Light"/>
          <w:bCs/>
          <w:color w:val="FF0000"/>
        </w:rPr>
        <w:t xml:space="preserve">“[Name of organization] </w:t>
      </w:r>
      <w:r w:rsidR="009344B8" w:rsidRPr="00AE215D">
        <w:rPr>
          <w:rFonts w:ascii="Calibri Light" w:hAnsi="Calibri Light" w:cs="Calibri Light"/>
        </w:rPr>
        <w:t>is excited to promote the USNWSAP and work with local partners</w:t>
      </w:r>
      <w:r w:rsidR="009F01E5" w:rsidRPr="00AE215D">
        <w:rPr>
          <w:rFonts w:ascii="Calibri Light" w:hAnsi="Calibri Light" w:cs="Calibri Light"/>
        </w:rPr>
        <w:t xml:space="preserve">, </w:t>
      </w:r>
      <w:r w:rsidR="009344B8" w:rsidRPr="00AE215D">
        <w:rPr>
          <w:rFonts w:ascii="Calibri Light" w:hAnsi="Calibri Light" w:cs="Calibri Light"/>
        </w:rPr>
        <w:t>create our own evidence-informed action plan</w:t>
      </w:r>
      <w:r w:rsidR="009F01E5" w:rsidRPr="00AE215D">
        <w:rPr>
          <w:rFonts w:ascii="Calibri Light" w:hAnsi="Calibri Light" w:cs="Calibri Light"/>
        </w:rPr>
        <w:t xml:space="preserve">, and </w:t>
      </w:r>
      <w:r w:rsidR="009344B8" w:rsidRPr="00AE215D">
        <w:rPr>
          <w:rFonts w:ascii="Calibri Light" w:hAnsi="Calibri Light" w:cs="Calibri Light"/>
        </w:rPr>
        <w:t xml:space="preserve">save </w:t>
      </w:r>
      <w:r w:rsidR="009E2416" w:rsidRPr="00AE215D">
        <w:rPr>
          <w:rFonts w:ascii="Calibri Light" w:hAnsi="Calibri Light" w:cs="Calibri Light"/>
        </w:rPr>
        <w:t xml:space="preserve">more </w:t>
      </w:r>
      <w:r w:rsidR="009344B8" w:rsidRPr="00AE215D">
        <w:rPr>
          <w:rFonts w:ascii="Calibri Light" w:hAnsi="Calibri Light" w:cs="Calibri Light"/>
        </w:rPr>
        <w:t>lives.”</w:t>
      </w:r>
    </w:p>
    <w:p w14:paraId="721B2CF8" w14:textId="77777777" w:rsidR="00D07BBA" w:rsidRPr="00AE215D" w:rsidRDefault="00D07BBA" w:rsidP="00D07BBA">
      <w:pPr>
        <w:pStyle w:val="EndnoteText"/>
        <w:rPr>
          <w:rFonts w:ascii="Calibri Light" w:hAnsi="Calibri Light" w:cs="Calibri Light"/>
          <w:color w:val="000000" w:themeColor="text1"/>
          <w:sz w:val="22"/>
          <w:szCs w:val="22"/>
        </w:rPr>
      </w:pPr>
    </w:p>
    <w:p w14:paraId="17991EBB" w14:textId="24554793" w:rsidR="00D07BBA" w:rsidRPr="00AE215D" w:rsidRDefault="00D07BBA" w:rsidP="00D07BBA">
      <w:pPr>
        <w:pStyle w:val="EndnoteText"/>
        <w:rPr>
          <w:rFonts w:ascii="Calibri Light" w:hAnsi="Calibri Light" w:cs="Calibri Light"/>
          <w:color w:val="000000" w:themeColor="text1"/>
          <w:sz w:val="22"/>
          <w:szCs w:val="22"/>
        </w:rPr>
      </w:pPr>
      <w:r w:rsidRPr="00AE215D">
        <w:rPr>
          <w:rFonts w:ascii="Calibri Light" w:hAnsi="Calibri Light" w:cs="Calibri Light"/>
          <w:color w:val="000000" w:themeColor="text1"/>
          <w:sz w:val="22"/>
          <w:szCs w:val="22"/>
        </w:rPr>
        <w:t xml:space="preserve">Given the diversity of water environments across the county, the USNWSAP introduces a flexible 12-step process that encourages jurisdictions to start by identifying existing water hazards and preventive efforts and to use that base to develop data- and evidence-informed context-specific action plans.                                                             To support planning efforts, the USNWSAP lays out 99 evidence-informed action recommendations addressing policy and legislative change, organizational change, education and training, and public awareness.                     </w:t>
      </w:r>
    </w:p>
    <w:p w14:paraId="683CB07E" w14:textId="77777777" w:rsidR="00D07BBA" w:rsidRPr="00AE215D" w:rsidRDefault="00D07BBA" w:rsidP="00D07BBA">
      <w:pPr>
        <w:pStyle w:val="EndnoteText"/>
        <w:rPr>
          <w:rFonts w:ascii="Calibri Light" w:hAnsi="Calibri Light" w:cs="Calibri Light"/>
          <w:color w:val="000000" w:themeColor="text1"/>
          <w:sz w:val="22"/>
          <w:szCs w:val="22"/>
        </w:rPr>
      </w:pPr>
    </w:p>
    <w:p w14:paraId="7B4BB354" w14:textId="2786230D" w:rsidR="00D07BBA" w:rsidRPr="00AE215D" w:rsidRDefault="00D07BBA" w:rsidP="00D07BBA">
      <w:pPr>
        <w:pStyle w:val="EndnoteText"/>
        <w:rPr>
          <w:rFonts w:ascii="Calibri Light" w:hAnsi="Calibri Light" w:cs="Calibri Light"/>
          <w:color w:val="000000" w:themeColor="text1"/>
          <w:sz w:val="22"/>
          <w:szCs w:val="22"/>
        </w:rPr>
      </w:pPr>
      <w:r w:rsidRPr="00AE215D">
        <w:rPr>
          <w:rFonts w:ascii="Calibri Light" w:hAnsi="Calibri Light" w:cs="Calibri Light"/>
          <w:color w:val="000000" w:themeColor="text1"/>
          <w:sz w:val="22"/>
          <w:szCs w:val="22"/>
        </w:rPr>
        <w:lastRenderedPageBreak/>
        <w:t>Recognizing the importance of equity, the USNWSAP also acknowledges the existing disparities in drowning rates and the social factors that have contributed to them, such as race, ethnicity, socioeconomic status, disability, and geographic location. Jurisdictions are encouraged to consider changes to public health and safety delivery systems to address disparities and ensure equitable access to preventive interventions.</w:t>
      </w:r>
    </w:p>
    <w:p w14:paraId="222B8A63" w14:textId="77777777" w:rsidR="00D07BBA" w:rsidRPr="00AE215D" w:rsidRDefault="00D07BBA" w:rsidP="00D07BBA">
      <w:pPr>
        <w:pStyle w:val="EndnoteText"/>
        <w:rPr>
          <w:rFonts w:ascii="Calibri Light" w:hAnsi="Calibri Light" w:cs="Calibri Light"/>
          <w:color w:val="000000" w:themeColor="text1"/>
          <w:sz w:val="22"/>
          <w:szCs w:val="22"/>
        </w:rPr>
      </w:pPr>
    </w:p>
    <w:p w14:paraId="7B68CEF4" w14:textId="045A2093" w:rsidR="00D07BBA" w:rsidRPr="00AE215D" w:rsidRDefault="00D07BBA" w:rsidP="00D07BBA">
      <w:pPr>
        <w:pStyle w:val="EndnoteText"/>
        <w:rPr>
          <w:rFonts w:ascii="Calibri Light" w:hAnsi="Calibri Light" w:cs="Calibri Light"/>
          <w:color w:val="000000" w:themeColor="text1"/>
          <w:sz w:val="22"/>
          <w:szCs w:val="22"/>
        </w:rPr>
      </w:pPr>
      <w:r w:rsidRPr="00AE215D">
        <w:rPr>
          <w:rFonts w:ascii="Calibri Light" w:hAnsi="Calibri Light" w:cs="Calibri Light"/>
          <w:color w:val="000000" w:themeColor="text1"/>
          <w:sz w:val="22"/>
          <w:szCs w:val="22"/>
        </w:rPr>
        <w:t xml:space="preserve">Another key component of the USNWSAP is national implications – actions at a national level that will support uptake and implementation of recommendations at the state, county, and community levels. These actions include the development of national minimum standards, advocacy tool kits with model laws, and national-level guidance related to improving drowning data. Undertaking the development of these standards, tools, and resources and encouraging their use will help address existing inequities between and within states, counties, and communities.      </w:t>
      </w:r>
    </w:p>
    <w:p w14:paraId="7ED8626B" w14:textId="77777777" w:rsidR="00D07BBA" w:rsidRPr="00AE215D" w:rsidRDefault="00D07BBA" w:rsidP="00D07BBA">
      <w:pPr>
        <w:pStyle w:val="EndnoteText"/>
        <w:rPr>
          <w:rFonts w:ascii="Calibri Light" w:hAnsi="Calibri Light" w:cs="Calibri Light"/>
          <w:color w:val="000000" w:themeColor="text1"/>
          <w:sz w:val="22"/>
          <w:szCs w:val="22"/>
        </w:rPr>
      </w:pPr>
    </w:p>
    <w:p w14:paraId="7A42E7FF" w14:textId="33626BD3" w:rsidR="00F67439" w:rsidRPr="00AE215D" w:rsidRDefault="00D07BBA" w:rsidP="00D07BBA">
      <w:pPr>
        <w:pStyle w:val="EndnoteText"/>
        <w:rPr>
          <w:rFonts w:ascii="Calibri Light" w:hAnsi="Calibri Light" w:cs="Calibri Light"/>
          <w:color w:val="000000" w:themeColor="text1"/>
          <w:sz w:val="22"/>
          <w:szCs w:val="22"/>
        </w:rPr>
      </w:pPr>
      <w:r w:rsidRPr="00AE215D">
        <w:rPr>
          <w:rFonts w:ascii="Calibri Light" w:hAnsi="Calibri Light" w:cs="Calibri Light"/>
          <w:color w:val="000000" w:themeColor="text1"/>
          <w:sz w:val="22"/>
          <w:szCs w:val="22"/>
        </w:rPr>
        <w:t>The USNWSAP covers a 10-year period from 2023 to 2032 and focuses on six key areas where evidence supports effective action: Barriers, Entrapment, and Electrical Safety; Data and Public Health Surveillance; Life Jackets, Personal Flotation Devices, and Other Flotation; Rescue and CPR; Lifeguards and Supervision; and Water Safety, Water Competency, and Swimming Lessons. These areas encompass a range of prevention strategies to reduce drowning incidents and improve water safety nationwide.</w:t>
      </w:r>
    </w:p>
    <w:p w14:paraId="49C4AFB3" w14:textId="5D7F665A" w:rsidR="00D07BBA" w:rsidRPr="00AE215D" w:rsidRDefault="00D07BBA" w:rsidP="00D07BBA">
      <w:pPr>
        <w:pStyle w:val="EndnoteText"/>
        <w:rPr>
          <w:rFonts w:ascii="Calibri Light" w:hAnsi="Calibri Light" w:cs="Calibri Light"/>
          <w:color w:val="000000" w:themeColor="text1"/>
          <w:sz w:val="22"/>
          <w:szCs w:val="22"/>
        </w:rPr>
      </w:pPr>
      <w:r w:rsidRPr="00AE215D">
        <w:rPr>
          <w:rFonts w:ascii="Calibri Light" w:hAnsi="Calibri Light" w:cs="Calibri Light"/>
          <w:color w:val="000000" w:themeColor="text1"/>
          <w:sz w:val="22"/>
          <w:szCs w:val="22"/>
        </w:rPr>
        <w:t>For more information about the U.S. National Water Safety Action Plan and to access the complete list of action recommendations, please visit watersafetyplan.us.</w:t>
      </w:r>
    </w:p>
    <w:p w14:paraId="36278ABD" w14:textId="77777777" w:rsidR="005145EC" w:rsidRPr="00AE215D" w:rsidRDefault="005145EC" w:rsidP="00D07BBA">
      <w:pPr>
        <w:pStyle w:val="EndnoteText"/>
        <w:rPr>
          <w:rFonts w:ascii="Calibri Light" w:hAnsi="Calibri Light" w:cs="Calibri Light"/>
          <w:color w:val="000000" w:themeColor="text1"/>
          <w:sz w:val="22"/>
          <w:szCs w:val="22"/>
        </w:rPr>
      </w:pPr>
    </w:p>
    <w:p w14:paraId="2A4ECD2B" w14:textId="2C3B3B9F" w:rsidR="005145EC" w:rsidRPr="00AE215D" w:rsidRDefault="005145EC" w:rsidP="00D07BBA">
      <w:pPr>
        <w:pStyle w:val="EndnoteText"/>
        <w:rPr>
          <w:rFonts w:ascii="Calibri Light" w:hAnsi="Calibri Light" w:cs="Calibri Light"/>
          <w:color w:val="000000" w:themeColor="text1"/>
          <w:sz w:val="22"/>
          <w:szCs w:val="22"/>
        </w:rPr>
      </w:pPr>
      <w:r w:rsidRPr="00AE215D">
        <w:rPr>
          <w:rFonts w:ascii="Calibri Light" w:hAnsi="Calibri Light" w:cs="Calibri Light"/>
          <w:color w:val="000000" w:themeColor="text1"/>
          <w:sz w:val="22"/>
          <w:szCs w:val="22"/>
        </w:rPr>
        <w:t xml:space="preserve">To learn more about </w:t>
      </w:r>
      <w:r w:rsidRPr="002F4014">
        <w:rPr>
          <w:rFonts w:ascii="Calibri Light" w:hAnsi="Calibri Light" w:cs="Calibri Light"/>
          <w:color w:val="FF0000"/>
          <w:sz w:val="22"/>
          <w:szCs w:val="22"/>
        </w:rPr>
        <w:t xml:space="preserve">[local] </w:t>
      </w:r>
      <w:r w:rsidRPr="00AE215D">
        <w:rPr>
          <w:rFonts w:ascii="Calibri Light" w:hAnsi="Calibri Light" w:cs="Calibri Light"/>
          <w:color w:val="000000" w:themeColor="text1"/>
          <w:sz w:val="22"/>
          <w:szCs w:val="22"/>
        </w:rPr>
        <w:t xml:space="preserve">efforts to prevent drowning, please visit </w:t>
      </w:r>
      <w:r w:rsidRPr="002F4014">
        <w:rPr>
          <w:rFonts w:ascii="Calibri Light" w:hAnsi="Calibri Light" w:cs="Calibri Light"/>
          <w:color w:val="FF0000"/>
          <w:sz w:val="22"/>
          <w:szCs w:val="22"/>
        </w:rPr>
        <w:t xml:space="preserve">[website]. </w:t>
      </w:r>
    </w:p>
    <w:p w14:paraId="1995389A" w14:textId="77777777" w:rsidR="00D07BBA" w:rsidRPr="00AE215D" w:rsidRDefault="00D07BBA" w:rsidP="00D07BBA">
      <w:pPr>
        <w:pStyle w:val="EndnoteText"/>
        <w:rPr>
          <w:rFonts w:ascii="Calibri Light" w:hAnsi="Calibri Light" w:cs="Calibri Light"/>
          <w:color w:val="000000" w:themeColor="text1"/>
          <w:sz w:val="22"/>
          <w:szCs w:val="22"/>
        </w:rPr>
      </w:pPr>
    </w:p>
    <w:p w14:paraId="0CA925DE" w14:textId="048DABB1" w:rsidR="00D07BBA" w:rsidRPr="00AE215D" w:rsidRDefault="00D07BBA" w:rsidP="00D07BBA">
      <w:pPr>
        <w:pStyle w:val="EndnoteText"/>
        <w:rPr>
          <w:rFonts w:ascii="Calibri Light" w:hAnsi="Calibri Light" w:cs="Calibri Light"/>
          <w:b/>
          <w:bCs/>
          <w:color w:val="000000" w:themeColor="text1"/>
          <w:sz w:val="22"/>
          <w:szCs w:val="22"/>
        </w:rPr>
      </w:pPr>
      <w:r w:rsidRPr="00AE215D">
        <w:rPr>
          <w:rFonts w:ascii="Calibri Light" w:hAnsi="Calibri Light" w:cs="Calibri Light"/>
          <w:b/>
          <w:bCs/>
          <w:color w:val="000000" w:themeColor="text1"/>
          <w:sz w:val="22"/>
          <w:szCs w:val="22"/>
        </w:rPr>
        <w:t xml:space="preserve">About the US National Water Safety Action Plan </w:t>
      </w:r>
    </w:p>
    <w:p w14:paraId="1E3498AA" w14:textId="77777777" w:rsidR="00D07BBA" w:rsidRPr="00AE215D" w:rsidRDefault="00D07BBA" w:rsidP="00D07BBA">
      <w:pPr>
        <w:pStyle w:val="EndnoteText"/>
        <w:rPr>
          <w:rFonts w:ascii="Calibri Light" w:hAnsi="Calibri Light" w:cs="Calibri Light"/>
          <w:color w:val="000000" w:themeColor="text1"/>
          <w:sz w:val="22"/>
          <w:szCs w:val="22"/>
        </w:rPr>
      </w:pPr>
    </w:p>
    <w:p w14:paraId="0D099D0F" w14:textId="77777777" w:rsidR="00D07BBA" w:rsidRPr="00AE215D" w:rsidRDefault="00D07BBA" w:rsidP="00D07BBA">
      <w:pPr>
        <w:pStyle w:val="EndnoteText"/>
        <w:rPr>
          <w:rFonts w:ascii="Calibri Light" w:hAnsi="Calibri Light" w:cs="Calibri Light"/>
          <w:color w:val="000000" w:themeColor="text1"/>
          <w:sz w:val="22"/>
          <w:szCs w:val="22"/>
        </w:rPr>
      </w:pPr>
      <w:r w:rsidRPr="00AE215D">
        <w:rPr>
          <w:rFonts w:ascii="Calibri Light" w:hAnsi="Calibri Light" w:cs="Calibri Light"/>
          <w:color w:val="000000" w:themeColor="text1"/>
          <w:sz w:val="22"/>
          <w:szCs w:val="22"/>
        </w:rPr>
        <w:t xml:space="preserve">The process for creating the USNWSAP was initiated and facilitated by Water Safety USA and was led by a Steering Committee of experts in water safety and drowning prevention. The strength of the USNWSAP is the accumulated knowledge and expertise of those who participated in its development. </w:t>
      </w:r>
    </w:p>
    <w:p w14:paraId="21CE4FF3" w14:textId="77777777" w:rsidR="00D07BBA" w:rsidRPr="00AE215D" w:rsidRDefault="00D07BBA" w:rsidP="00D07BBA">
      <w:pPr>
        <w:pStyle w:val="EndnoteText"/>
        <w:rPr>
          <w:rFonts w:ascii="Calibri Light" w:hAnsi="Calibri Light" w:cs="Calibri Light"/>
          <w:color w:val="000000" w:themeColor="text1"/>
          <w:sz w:val="22"/>
          <w:szCs w:val="22"/>
        </w:rPr>
      </w:pPr>
    </w:p>
    <w:p w14:paraId="6A7981D5" w14:textId="185F120E" w:rsidR="00293241" w:rsidRPr="00AE215D" w:rsidRDefault="00D07BBA" w:rsidP="009673D9">
      <w:pPr>
        <w:pStyle w:val="EndnoteText"/>
        <w:rPr>
          <w:rFonts w:ascii="Calibri Light" w:hAnsi="Calibri Light" w:cs="Calibri Light"/>
          <w:b/>
          <w:bCs/>
          <w:color w:val="00B0F0"/>
          <w:sz w:val="22"/>
          <w:szCs w:val="22"/>
        </w:rPr>
      </w:pPr>
      <w:r w:rsidRPr="00AE215D">
        <w:rPr>
          <w:rFonts w:ascii="Calibri Light" w:hAnsi="Calibri Light" w:cs="Calibri Light"/>
          <w:color w:val="000000" w:themeColor="text1"/>
          <w:sz w:val="22"/>
          <w:szCs w:val="22"/>
        </w:rPr>
        <w:t xml:space="preserve">For a full list of all contributors, visit watersafetyplan.us </w:t>
      </w:r>
      <w:r w:rsidRPr="00AE215D">
        <w:rPr>
          <w:rFonts w:ascii="Calibri Light" w:hAnsi="Calibri Light" w:cs="Calibri Light"/>
          <w:b/>
          <w:bCs/>
          <w:color w:val="00B0F0"/>
          <w:sz w:val="22"/>
          <w:szCs w:val="22"/>
        </w:rPr>
        <w:t xml:space="preserve">    </w:t>
      </w:r>
      <w:r w:rsidR="00BE3ED3" w:rsidRPr="00AE215D">
        <w:rPr>
          <w:rFonts w:ascii="Calibri Light" w:hAnsi="Calibri Light" w:cs="Calibri Light"/>
          <w:b/>
          <w:bCs/>
          <w:color w:val="00B0F0"/>
          <w:sz w:val="22"/>
          <w:szCs w:val="22"/>
        </w:rPr>
        <w:t xml:space="preserve"> </w:t>
      </w:r>
    </w:p>
    <w:p w14:paraId="0C1D13D1" w14:textId="77777777" w:rsidR="000510DD" w:rsidRPr="00AE215D" w:rsidRDefault="000510DD" w:rsidP="00293241">
      <w:pPr>
        <w:pStyle w:val="NoSpacing"/>
        <w:rPr>
          <w:rFonts w:ascii="Calibri Light" w:hAnsi="Calibri Light" w:cs="Calibri Light"/>
          <w:b/>
          <w:bCs/>
        </w:rPr>
      </w:pPr>
    </w:p>
    <w:p w14:paraId="040DE6A5" w14:textId="08A804F3" w:rsidR="00855534" w:rsidRPr="00AE215D" w:rsidRDefault="00855534" w:rsidP="00855534">
      <w:pPr>
        <w:pStyle w:val="NoSpacing"/>
        <w:rPr>
          <w:rFonts w:ascii="Calibri Light" w:hAnsi="Calibri Light" w:cs="Calibri Light"/>
          <w:b/>
          <w:color w:val="FF0000"/>
        </w:rPr>
      </w:pPr>
      <w:r w:rsidRPr="00AE215D">
        <w:rPr>
          <w:rFonts w:ascii="Calibri Light" w:hAnsi="Calibri Light" w:cs="Calibri Light"/>
          <w:b/>
        </w:rPr>
        <w:t xml:space="preserve">ABOUT </w:t>
      </w:r>
      <w:r w:rsidRPr="002F4014">
        <w:rPr>
          <w:rFonts w:ascii="Calibri Light" w:hAnsi="Calibri Light" w:cs="Calibri Light"/>
          <w:bCs/>
          <w:color w:val="FF0000"/>
        </w:rPr>
        <w:t>[</w:t>
      </w:r>
      <w:r w:rsidR="007559DA" w:rsidRPr="002F4014">
        <w:rPr>
          <w:rFonts w:ascii="Calibri Light" w:hAnsi="Calibri Light" w:cs="Calibri Light"/>
          <w:bCs/>
          <w:color w:val="FF0000"/>
        </w:rPr>
        <w:t>Your Organization</w:t>
      </w:r>
      <w:r w:rsidRPr="002F4014">
        <w:rPr>
          <w:rFonts w:ascii="Calibri Light" w:hAnsi="Calibri Light" w:cs="Calibri Light"/>
          <w:bCs/>
          <w:color w:val="FF0000"/>
        </w:rPr>
        <w:t>]</w:t>
      </w:r>
    </w:p>
    <w:p w14:paraId="30D286E4" w14:textId="77777777" w:rsidR="007559DA" w:rsidRPr="00AE215D" w:rsidRDefault="007559DA" w:rsidP="00855534">
      <w:pPr>
        <w:pStyle w:val="NoSpacing"/>
        <w:rPr>
          <w:rFonts w:ascii="Calibri Light" w:hAnsi="Calibri Light" w:cs="Calibri Light"/>
          <w:b/>
        </w:rPr>
      </w:pPr>
    </w:p>
    <w:p w14:paraId="5E2AD597" w14:textId="2239C52D" w:rsidR="000510DD" w:rsidRPr="002F4014" w:rsidRDefault="009673D9" w:rsidP="00855534">
      <w:pPr>
        <w:pStyle w:val="NoSpacing"/>
        <w:rPr>
          <w:rFonts w:ascii="Calibri Light" w:hAnsi="Calibri Light" w:cs="Calibri Light"/>
          <w:color w:val="FF0000"/>
        </w:rPr>
      </w:pPr>
      <w:r w:rsidRPr="002F4014">
        <w:rPr>
          <w:rFonts w:ascii="Calibri Light" w:hAnsi="Calibri Light" w:cs="Calibri Light"/>
          <w:color w:val="FF0000"/>
        </w:rPr>
        <w:t>[</w:t>
      </w:r>
      <w:r w:rsidR="005145EC" w:rsidRPr="002F4014">
        <w:rPr>
          <w:rFonts w:ascii="Calibri Light" w:hAnsi="Calibri Light" w:cs="Calibri Light"/>
          <w:color w:val="FF0000"/>
        </w:rPr>
        <w:t>Include o</w:t>
      </w:r>
      <w:r w:rsidR="000510DD" w:rsidRPr="002F4014">
        <w:rPr>
          <w:rFonts w:ascii="Calibri Light" w:hAnsi="Calibri Light" w:cs="Calibri Light"/>
          <w:color w:val="FF0000"/>
        </w:rPr>
        <w:t xml:space="preserve">rganization </w:t>
      </w:r>
      <w:r w:rsidR="00993182" w:rsidRPr="002F4014">
        <w:rPr>
          <w:rFonts w:ascii="Calibri Light" w:hAnsi="Calibri Light" w:cs="Calibri Light"/>
          <w:color w:val="FF0000"/>
        </w:rPr>
        <w:t>boilerplate</w:t>
      </w:r>
      <w:r w:rsidRPr="002F4014">
        <w:rPr>
          <w:rFonts w:ascii="Calibri Light" w:hAnsi="Calibri Light" w:cs="Calibri Light"/>
          <w:color w:val="FF0000"/>
        </w:rPr>
        <w:t>]</w:t>
      </w:r>
    </w:p>
    <w:p w14:paraId="41F0C9BB" w14:textId="33F50857" w:rsidR="00293241" w:rsidRPr="00AE215D" w:rsidRDefault="00293241" w:rsidP="00293241">
      <w:pPr>
        <w:pStyle w:val="PlainText"/>
        <w:rPr>
          <w:rFonts w:ascii="Calibri Light" w:hAnsi="Calibri Light" w:cs="Calibri Light"/>
        </w:rPr>
      </w:pPr>
    </w:p>
    <w:p w14:paraId="72C010DC" w14:textId="77777777" w:rsidR="00040A78" w:rsidRPr="00AE215D" w:rsidRDefault="00040A78" w:rsidP="00DC1063">
      <w:pPr>
        <w:pStyle w:val="EndnoteText"/>
        <w:rPr>
          <w:rFonts w:ascii="Calibri Light" w:hAnsi="Calibri Light" w:cs="Calibri Light"/>
          <w:color w:val="EF374E" w:themeColor="accent4"/>
          <w:sz w:val="22"/>
          <w:szCs w:val="22"/>
        </w:rPr>
      </w:pPr>
    </w:p>
    <w:p w14:paraId="1DA519D3" w14:textId="77777777" w:rsidR="00040A78" w:rsidRPr="00AE215D" w:rsidRDefault="00040A78" w:rsidP="00DC1063">
      <w:pPr>
        <w:pStyle w:val="EndnoteText"/>
        <w:rPr>
          <w:rFonts w:ascii="Calibri Light" w:hAnsi="Calibri Light" w:cs="Calibri Light"/>
          <w:color w:val="EF374E" w:themeColor="accent4"/>
          <w:sz w:val="22"/>
          <w:szCs w:val="22"/>
        </w:rPr>
      </w:pPr>
    </w:p>
    <w:p w14:paraId="645B15E2" w14:textId="77777777" w:rsidR="00040A78" w:rsidRPr="00AE215D" w:rsidRDefault="00040A78" w:rsidP="00DC1063">
      <w:pPr>
        <w:pStyle w:val="EndnoteText"/>
        <w:rPr>
          <w:rFonts w:ascii="Calibri Light" w:hAnsi="Calibri Light" w:cs="Calibri Light"/>
          <w:color w:val="EF374E" w:themeColor="accent4"/>
          <w:sz w:val="22"/>
          <w:szCs w:val="22"/>
        </w:rPr>
      </w:pPr>
    </w:p>
    <w:p w14:paraId="5A4DC30D" w14:textId="77777777" w:rsidR="00DC1063" w:rsidRPr="00AE215D" w:rsidRDefault="00DC1063" w:rsidP="00293241">
      <w:pPr>
        <w:pStyle w:val="PlainText"/>
        <w:rPr>
          <w:rFonts w:ascii="Calibri Light" w:hAnsi="Calibri Light" w:cs="Calibri Light"/>
          <w:color w:val="0095DA" w:themeColor="accent1"/>
        </w:rPr>
      </w:pPr>
    </w:p>
    <w:sectPr w:rsidR="00DC1063" w:rsidRPr="00AE215D" w:rsidSect="00AB1071">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D1B"/>
    <w:multiLevelType w:val="hybridMultilevel"/>
    <w:tmpl w:val="9408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179F5"/>
    <w:multiLevelType w:val="hybridMultilevel"/>
    <w:tmpl w:val="2F7C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01C19"/>
    <w:multiLevelType w:val="hybridMultilevel"/>
    <w:tmpl w:val="2F7C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D2D72"/>
    <w:multiLevelType w:val="hybridMultilevel"/>
    <w:tmpl w:val="2F7C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B69"/>
    <w:multiLevelType w:val="hybridMultilevel"/>
    <w:tmpl w:val="2F7C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62D14"/>
    <w:multiLevelType w:val="hybridMultilevel"/>
    <w:tmpl w:val="1246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D753B"/>
    <w:multiLevelType w:val="hybridMultilevel"/>
    <w:tmpl w:val="59C2C13A"/>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A446F"/>
    <w:multiLevelType w:val="hybridMultilevel"/>
    <w:tmpl w:val="9408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41"/>
    <w:rsid w:val="00035941"/>
    <w:rsid w:val="00040A78"/>
    <w:rsid w:val="000510DD"/>
    <w:rsid w:val="000515AA"/>
    <w:rsid w:val="000C0E55"/>
    <w:rsid w:val="000C2B13"/>
    <w:rsid w:val="000D37F2"/>
    <w:rsid w:val="000D3BF0"/>
    <w:rsid w:val="000D428D"/>
    <w:rsid w:val="000F5452"/>
    <w:rsid w:val="0016053D"/>
    <w:rsid w:val="0016333A"/>
    <w:rsid w:val="0017307D"/>
    <w:rsid w:val="001D0921"/>
    <w:rsid w:val="001F32BB"/>
    <w:rsid w:val="002109EE"/>
    <w:rsid w:val="00231410"/>
    <w:rsid w:val="00233018"/>
    <w:rsid w:val="00235963"/>
    <w:rsid w:val="002459C1"/>
    <w:rsid w:val="00247C65"/>
    <w:rsid w:val="00254140"/>
    <w:rsid w:val="00293241"/>
    <w:rsid w:val="002B3C1B"/>
    <w:rsid w:val="002F4014"/>
    <w:rsid w:val="002F57F1"/>
    <w:rsid w:val="00305673"/>
    <w:rsid w:val="00307610"/>
    <w:rsid w:val="00312B01"/>
    <w:rsid w:val="00314577"/>
    <w:rsid w:val="00331FAA"/>
    <w:rsid w:val="00343A1C"/>
    <w:rsid w:val="00354BB8"/>
    <w:rsid w:val="00355F73"/>
    <w:rsid w:val="00373687"/>
    <w:rsid w:val="00390CDC"/>
    <w:rsid w:val="00392BA9"/>
    <w:rsid w:val="00397AFD"/>
    <w:rsid w:val="003C4ABE"/>
    <w:rsid w:val="004278EF"/>
    <w:rsid w:val="00465545"/>
    <w:rsid w:val="004A10E3"/>
    <w:rsid w:val="004A7A78"/>
    <w:rsid w:val="004B09EF"/>
    <w:rsid w:val="004E03D3"/>
    <w:rsid w:val="004F0024"/>
    <w:rsid w:val="005145EC"/>
    <w:rsid w:val="00597B35"/>
    <w:rsid w:val="005E1034"/>
    <w:rsid w:val="00631356"/>
    <w:rsid w:val="0065226E"/>
    <w:rsid w:val="0066068D"/>
    <w:rsid w:val="006C6525"/>
    <w:rsid w:val="006E539C"/>
    <w:rsid w:val="006F67F3"/>
    <w:rsid w:val="0071261D"/>
    <w:rsid w:val="00717684"/>
    <w:rsid w:val="00722E3E"/>
    <w:rsid w:val="007559DA"/>
    <w:rsid w:val="00794AB6"/>
    <w:rsid w:val="00812327"/>
    <w:rsid w:val="008341A6"/>
    <w:rsid w:val="00855534"/>
    <w:rsid w:val="008928FE"/>
    <w:rsid w:val="00893672"/>
    <w:rsid w:val="008A7984"/>
    <w:rsid w:val="008D3D49"/>
    <w:rsid w:val="008D61FA"/>
    <w:rsid w:val="008F58FD"/>
    <w:rsid w:val="00927521"/>
    <w:rsid w:val="009344B8"/>
    <w:rsid w:val="00934C88"/>
    <w:rsid w:val="009673D9"/>
    <w:rsid w:val="00973E92"/>
    <w:rsid w:val="0098099A"/>
    <w:rsid w:val="00993182"/>
    <w:rsid w:val="009A43C5"/>
    <w:rsid w:val="009B3FC3"/>
    <w:rsid w:val="009C5387"/>
    <w:rsid w:val="009C7A3A"/>
    <w:rsid w:val="009E2416"/>
    <w:rsid w:val="009F01E5"/>
    <w:rsid w:val="00A10CC7"/>
    <w:rsid w:val="00A118FB"/>
    <w:rsid w:val="00A1478B"/>
    <w:rsid w:val="00A234B6"/>
    <w:rsid w:val="00A27966"/>
    <w:rsid w:val="00A31844"/>
    <w:rsid w:val="00AA31B0"/>
    <w:rsid w:val="00AB1071"/>
    <w:rsid w:val="00AB3892"/>
    <w:rsid w:val="00AD00FC"/>
    <w:rsid w:val="00AE0162"/>
    <w:rsid w:val="00AE215D"/>
    <w:rsid w:val="00AE3946"/>
    <w:rsid w:val="00B055B7"/>
    <w:rsid w:val="00B51A5C"/>
    <w:rsid w:val="00B71933"/>
    <w:rsid w:val="00BB5448"/>
    <w:rsid w:val="00BD3B91"/>
    <w:rsid w:val="00BE3ED3"/>
    <w:rsid w:val="00C02B06"/>
    <w:rsid w:val="00C34DEE"/>
    <w:rsid w:val="00C43E50"/>
    <w:rsid w:val="00C60060"/>
    <w:rsid w:val="00C961EB"/>
    <w:rsid w:val="00CD28D4"/>
    <w:rsid w:val="00CF213F"/>
    <w:rsid w:val="00D0115C"/>
    <w:rsid w:val="00D07BBA"/>
    <w:rsid w:val="00D23C72"/>
    <w:rsid w:val="00D268DD"/>
    <w:rsid w:val="00D6741A"/>
    <w:rsid w:val="00D944C2"/>
    <w:rsid w:val="00DA3966"/>
    <w:rsid w:val="00DB32AE"/>
    <w:rsid w:val="00DC1063"/>
    <w:rsid w:val="00DC18BF"/>
    <w:rsid w:val="00E232CE"/>
    <w:rsid w:val="00E234A8"/>
    <w:rsid w:val="00E448C9"/>
    <w:rsid w:val="00E47BE5"/>
    <w:rsid w:val="00EA248D"/>
    <w:rsid w:val="00EE0110"/>
    <w:rsid w:val="00F31153"/>
    <w:rsid w:val="00F32E3E"/>
    <w:rsid w:val="00F36440"/>
    <w:rsid w:val="00F441D7"/>
    <w:rsid w:val="00F4788E"/>
    <w:rsid w:val="00F6514A"/>
    <w:rsid w:val="00F67439"/>
    <w:rsid w:val="00F83741"/>
    <w:rsid w:val="00FB27C2"/>
    <w:rsid w:val="00FC64CA"/>
    <w:rsid w:val="00FD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3CB5"/>
  <w15:chartTrackingRefBased/>
  <w15:docId w15:val="{1BD19E07-A5EC-43AE-817E-C417BB68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4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3241"/>
    <w:rPr>
      <w:color w:val="0000FF"/>
      <w:u w:val="single"/>
    </w:rPr>
  </w:style>
  <w:style w:type="paragraph" w:styleId="EndnoteText">
    <w:name w:val="endnote text"/>
    <w:basedOn w:val="Normal"/>
    <w:link w:val="EndnoteTextChar"/>
    <w:uiPriority w:val="99"/>
    <w:unhideWhenUsed/>
    <w:rsid w:val="00293241"/>
    <w:rPr>
      <w:rFonts w:eastAsiaTheme="minorHAnsi"/>
      <w:sz w:val="20"/>
      <w:szCs w:val="20"/>
    </w:rPr>
  </w:style>
  <w:style w:type="character" w:customStyle="1" w:styleId="EndnoteTextChar">
    <w:name w:val="Endnote Text Char"/>
    <w:basedOn w:val="DefaultParagraphFont"/>
    <w:link w:val="EndnoteText"/>
    <w:uiPriority w:val="99"/>
    <w:rsid w:val="00293241"/>
    <w:rPr>
      <w:rFonts w:ascii="Times New Roman" w:hAnsi="Times New Roman" w:cs="Times New Roman"/>
      <w:sz w:val="20"/>
      <w:szCs w:val="20"/>
    </w:rPr>
  </w:style>
  <w:style w:type="paragraph" w:styleId="NoSpacing">
    <w:name w:val="No Spacing"/>
    <w:basedOn w:val="Normal"/>
    <w:uiPriority w:val="1"/>
    <w:qFormat/>
    <w:rsid w:val="00293241"/>
    <w:rPr>
      <w:rFonts w:ascii="Calibri" w:eastAsiaTheme="minorHAnsi" w:hAnsi="Calibri"/>
      <w:sz w:val="22"/>
      <w:szCs w:val="22"/>
    </w:rPr>
  </w:style>
  <w:style w:type="paragraph" w:styleId="PlainText">
    <w:name w:val="Plain Text"/>
    <w:basedOn w:val="Normal"/>
    <w:link w:val="PlainTextChar"/>
    <w:uiPriority w:val="99"/>
    <w:unhideWhenUsed/>
    <w:rsid w:val="00293241"/>
    <w:rPr>
      <w:rFonts w:ascii="Calibri" w:eastAsiaTheme="minorHAnsi" w:hAnsi="Calibri"/>
      <w:sz w:val="22"/>
      <w:szCs w:val="22"/>
    </w:rPr>
  </w:style>
  <w:style w:type="character" w:customStyle="1" w:styleId="PlainTextChar">
    <w:name w:val="Plain Text Char"/>
    <w:basedOn w:val="DefaultParagraphFont"/>
    <w:link w:val="PlainText"/>
    <w:uiPriority w:val="99"/>
    <w:rsid w:val="00293241"/>
    <w:rPr>
      <w:rFonts w:ascii="Calibri" w:hAnsi="Calibri" w:cs="Times New Roman"/>
    </w:rPr>
  </w:style>
  <w:style w:type="paragraph" w:styleId="BalloonText">
    <w:name w:val="Balloon Text"/>
    <w:basedOn w:val="Normal"/>
    <w:link w:val="BalloonTextChar"/>
    <w:uiPriority w:val="99"/>
    <w:semiHidden/>
    <w:unhideWhenUsed/>
    <w:rsid w:val="0021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EE"/>
    <w:rPr>
      <w:rFonts w:ascii="Segoe UI" w:eastAsia="Calibri" w:hAnsi="Segoe UI" w:cs="Segoe UI"/>
      <w:sz w:val="18"/>
      <w:szCs w:val="18"/>
    </w:rPr>
  </w:style>
  <w:style w:type="paragraph" w:styleId="ListParagraph">
    <w:name w:val="List Paragraph"/>
    <w:basedOn w:val="Normal"/>
    <w:uiPriority w:val="34"/>
    <w:qFormat/>
    <w:rsid w:val="00FD66AF"/>
    <w:pPr>
      <w:ind w:left="720"/>
      <w:contextualSpacing/>
    </w:pPr>
  </w:style>
  <w:style w:type="character" w:styleId="CommentReference">
    <w:name w:val="annotation reference"/>
    <w:basedOn w:val="DefaultParagraphFont"/>
    <w:uiPriority w:val="99"/>
    <w:semiHidden/>
    <w:unhideWhenUsed/>
    <w:rsid w:val="00CD28D4"/>
    <w:rPr>
      <w:sz w:val="16"/>
      <w:szCs w:val="16"/>
    </w:rPr>
  </w:style>
  <w:style w:type="paragraph" w:styleId="CommentText">
    <w:name w:val="annotation text"/>
    <w:basedOn w:val="Normal"/>
    <w:link w:val="CommentTextChar"/>
    <w:uiPriority w:val="99"/>
    <w:unhideWhenUsed/>
    <w:rsid w:val="00CD28D4"/>
    <w:rPr>
      <w:sz w:val="20"/>
      <w:szCs w:val="20"/>
    </w:rPr>
  </w:style>
  <w:style w:type="character" w:customStyle="1" w:styleId="CommentTextChar">
    <w:name w:val="Comment Text Char"/>
    <w:basedOn w:val="DefaultParagraphFont"/>
    <w:link w:val="CommentText"/>
    <w:uiPriority w:val="99"/>
    <w:rsid w:val="00CD28D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8D4"/>
    <w:rPr>
      <w:b/>
      <w:bCs/>
    </w:rPr>
  </w:style>
  <w:style w:type="character" w:customStyle="1" w:styleId="CommentSubjectChar">
    <w:name w:val="Comment Subject Char"/>
    <w:basedOn w:val="CommentTextChar"/>
    <w:link w:val="CommentSubject"/>
    <w:uiPriority w:val="99"/>
    <w:semiHidden/>
    <w:rsid w:val="00CD28D4"/>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0D3BF0"/>
    <w:rPr>
      <w:color w:val="605E5C"/>
      <w:shd w:val="clear" w:color="auto" w:fill="E1DFDD"/>
    </w:rPr>
  </w:style>
  <w:style w:type="paragraph" w:styleId="Revision">
    <w:name w:val="Revision"/>
    <w:hidden/>
    <w:uiPriority w:val="99"/>
    <w:semiHidden/>
    <w:rsid w:val="000D428D"/>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3232">
      <w:bodyDiv w:val="1"/>
      <w:marLeft w:val="0"/>
      <w:marRight w:val="0"/>
      <w:marTop w:val="0"/>
      <w:marBottom w:val="0"/>
      <w:divBdr>
        <w:top w:val="none" w:sz="0" w:space="0" w:color="auto"/>
        <w:left w:val="none" w:sz="0" w:space="0" w:color="auto"/>
        <w:bottom w:val="none" w:sz="0" w:space="0" w:color="auto"/>
        <w:right w:val="none" w:sz="0" w:space="0" w:color="auto"/>
      </w:divBdr>
    </w:div>
    <w:div w:id="8074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safekids">
      <a:dk1>
        <a:sysClr val="windowText" lastClr="000000"/>
      </a:dk1>
      <a:lt1>
        <a:sysClr val="window" lastClr="FFFFFF"/>
      </a:lt1>
      <a:dk2>
        <a:srgbClr val="44546A"/>
      </a:dk2>
      <a:lt2>
        <a:srgbClr val="E7E6E6"/>
      </a:lt2>
      <a:accent1>
        <a:srgbClr val="0095DA"/>
      </a:accent1>
      <a:accent2>
        <a:srgbClr val="FCB316"/>
      </a:accent2>
      <a:accent3>
        <a:srgbClr val="7EB242"/>
      </a:accent3>
      <a:accent4>
        <a:srgbClr val="EF374E"/>
      </a:accent4>
      <a:accent5>
        <a:srgbClr val="4D616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82FF-44C2-45B2-A559-AFAE016D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Wilcox</dc:creator>
  <cp:keywords/>
  <dc:description/>
  <cp:lastModifiedBy>Greg Field</cp:lastModifiedBy>
  <cp:revision>4</cp:revision>
  <cp:lastPrinted>2020-02-05T18:09:00Z</cp:lastPrinted>
  <dcterms:created xsi:type="dcterms:W3CDTF">2023-06-21T14:35:00Z</dcterms:created>
  <dcterms:modified xsi:type="dcterms:W3CDTF">2023-06-22T01:00:00Z</dcterms:modified>
</cp:coreProperties>
</file>